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Министерство образования и науки Республики Казахстан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ВКТУ </w:t>
      </w:r>
      <w:proofErr w:type="spellStart"/>
      <w:r w:rsidRPr="007764F5">
        <w:rPr>
          <w:rFonts w:ascii="Times New Roman" w:hAnsi="Times New Roman" w:cs="Times New Roman"/>
        </w:rPr>
        <w:t>им.Д.Серикбаева</w:t>
      </w:r>
      <w:proofErr w:type="spellEnd"/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left="6100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УТВЕРЖДАЮ:</w:t>
      </w:r>
    </w:p>
    <w:p w:rsidR="007764F5" w:rsidRPr="007764F5" w:rsidRDefault="007764F5" w:rsidP="007764F5">
      <w:pPr>
        <w:ind w:left="6100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Декан </w:t>
      </w:r>
      <w:proofErr w:type="spellStart"/>
      <w:r w:rsidRPr="007764F5">
        <w:rPr>
          <w:rFonts w:ascii="Times New Roman" w:hAnsi="Times New Roman" w:cs="Times New Roman"/>
        </w:rPr>
        <w:t>ШАСиД</w:t>
      </w:r>
      <w:proofErr w:type="spellEnd"/>
      <w:r w:rsidRPr="007764F5">
        <w:rPr>
          <w:rFonts w:ascii="Times New Roman" w:hAnsi="Times New Roman" w:cs="Times New Roman"/>
        </w:rPr>
        <w:t>:</w:t>
      </w:r>
    </w:p>
    <w:p w:rsidR="007764F5" w:rsidRPr="007764F5" w:rsidRDefault="007764F5" w:rsidP="007764F5">
      <w:pPr>
        <w:ind w:left="6100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_____________ Руденко О.В.</w:t>
      </w:r>
    </w:p>
    <w:p w:rsidR="007764F5" w:rsidRPr="007764F5" w:rsidRDefault="007764F5" w:rsidP="007764F5">
      <w:pPr>
        <w:ind w:left="6100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_____________ 2020 г.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ТЕХНОЛОГИЯ МОНТАЖА ЗДАНИЙ И СООРУЖЕНИЙ</w:t>
      </w: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Рабочая учебная программа (</w:t>
      </w:r>
      <w:proofErr w:type="spellStart"/>
      <w:r w:rsidRPr="007764F5">
        <w:rPr>
          <w:rFonts w:ascii="Times New Roman" w:hAnsi="Times New Roman" w:cs="Times New Roman"/>
        </w:rPr>
        <w:t>силлабус</w:t>
      </w:r>
      <w:proofErr w:type="spellEnd"/>
      <w:r w:rsidRPr="007764F5">
        <w:rPr>
          <w:rFonts w:ascii="Times New Roman" w:hAnsi="Times New Roman" w:cs="Times New Roman"/>
        </w:rPr>
        <w:t>)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Образовательная прог</w:t>
      </w:r>
      <w:r>
        <w:rPr>
          <w:rFonts w:ascii="Times New Roman" w:hAnsi="Times New Roman" w:cs="Times New Roman"/>
        </w:rPr>
        <w:t>рамма: 7M07305 Строительство – 1 год</w:t>
      </w:r>
      <w:r w:rsidRPr="007764F5">
        <w:rPr>
          <w:rFonts w:ascii="Times New Roman" w:hAnsi="Times New Roman" w:cs="Times New Roman"/>
        </w:rPr>
        <w:t xml:space="preserve"> обучения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Код дисциплины: TMZS5207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Количество кредитов: 5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Цикл: БД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Компонент: КВ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Усть-Каменогорск, 2020</w:t>
      </w:r>
      <w:r w:rsidRPr="007764F5">
        <w:rPr>
          <w:rFonts w:ascii="Times New Roman" w:hAnsi="Times New Roman" w:cs="Times New Roman"/>
        </w:rPr>
        <w:br w:type="page"/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lastRenderedPageBreak/>
        <w:t>Рабочая учебная программа (</w:t>
      </w:r>
      <w:proofErr w:type="spellStart"/>
      <w:r w:rsidRPr="007764F5">
        <w:rPr>
          <w:rFonts w:ascii="Times New Roman" w:hAnsi="Times New Roman" w:cs="Times New Roman"/>
        </w:rPr>
        <w:t>силлабус</w:t>
      </w:r>
      <w:proofErr w:type="spellEnd"/>
      <w:r w:rsidRPr="007764F5">
        <w:rPr>
          <w:rFonts w:ascii="Times New Roman" w:hAnsi="Times New Roman" w:cs="Times New Roman"/>
        </w:rPr>
        <w:t>) разработана в школе «</w:t>
      </w:r>
      <w:proofErr w:type="spellStart"/>
      <w:r w:rsidRPr="007764F5">
        <w:rPr>
          <w:rFonts w:ascii="Times New Roman" w:hAnsi="Times New Roman" w:cs="Times New Roman"/>
        </w:rPr>
        <w:t>ШАСиД</w:t>
      </w:r>
      <w:proofErr w:type="spellEnd"/>
      <w:r w:rsidRPr="007764F5">
        <w:rPr>
          <w:rFonts w:ascii="Times New Roman" w:hAnsi="Times New Roman" w:cs="Times New Roman"/>
        </w:rP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Одобрено учебно-методическим советом школы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tabs>
          <w:tab w:val="left" w:pos="6500"/>
        </w:tabs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Председатель</w:t>
      </w:r>
      <w:r w:rsidRPr="007764F5">
        <w:rPr>
          <w:rFonts w:ascii="Times New Roman" w:hAnsi="Times New Roman" w:cs="Times New Roman"/>
        </w:rPr>
        <w:tab/>
      </w:r>
      <w:proofErr w:type="spellStart"/>
      <w:r w:rsidRPr="007764F5">
        <w:rPr>
          <w:rFonts w:ascii="Times New Roman" w:hAnsi="Times New Roman" w:cs="Times New Roman"/>
        </w:rPr>
        <w:t>Мелкозерова</w:t>
      </w:r>
      <w:proofErr w:type="spellEnd"/>
      <w:r w:rsidRPr="007764F5">
        <w:rPr>
          <w:rFonts w:ascii="Times New Roman" w:hAnsi="Times New Roman" w:cs="Times New Roman"/>
        </w:rPr>
        <w:t xml:space="preserve"> Л.Я.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Дата    00.00.2020 г.   протокол 00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tabs>
          <w:tab w:val="left" w:pos="6500"/>
        </w:tabs>
        <w:ind w:left="6500" w:hanging="6500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Руководитель образовательной программы</w:t>
      </w:r>
      <w:r w:rsidRPr="007764F5">
        <w:rPr>
          <w:rFonts w:ascii="Times New Roman" w:hAnsi="Times New Roman" w:cs="Times New Roman"/>
        </w:rPr>
        <w:tab/>
        <w:t>Чернавин В.Ю.</w:t>
      </w:r>
    </w:p>
    <w:p w:rsidR="007764F5" w:rsidRPr="007764F5" w:rsidRDefault="007764F5" w:rsidP="007764F5">
      <w:pPr>
        <w:tabs>
          <w:tab w:val="left" w:pos="6500"/>
        </w:tabs>
        <w:ind w:left="6500" w:hanging="6500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ab/>
        <w:t>7M07305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tabs>
          <w:tab w:val="left" w:pos="6500"/>
        </w:tabs>
        <w:ind w:left="6500" w:hanging="6500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Разработал</w:t>
      </w:r>
      <w:r w:rsidRPr="007764F5">
        <w:rPr>
          <w:rFonts w:ascii="Times New Roman" w:hAnsi="Times New Roman" w:cs="Times New Roman"/>
        </w:rPr>
        <w:tab/>
      </w:r>
      <w:r w:rsidRPr="007764F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2DD098FF" wp14:editId="368A29D5">
            <wp:simplePos x="0" y="0"/>
            <wp:positionH relativeFrom="column">
              <wp:posOffset>2658911</wp:posOffset>
            </wp:positionH>
            <wp:positionV relativeFrom="paragraph">
              <wp:posOffset>-37851</wp:posOffset>
            </wp:positionV>
            <wp:extent cx="975360" cy="56070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560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7764F5">
        <w:rPr>
          <w:rFonts w:ascii="Times New Roman" w:hAnsi="Times New Roman" w:cs="Times New Roman"/>
        </w:rPr>
        <w:t>Гольцев</w:t>
      </w:r>
      <w:proofErr w:type="spellEnd"/>
      <w:r w:rsidRPr="007764F5">
        <w:rPr>
          <w:rFonts w:ascii="Times New Roman" w:hAnsi="Times New Roman" w:cs="Times New Roman"/>
        </w:rPr>
        <w:t xml:space="preserve"> А.Г.</w:t>
      </w:r>
    </w:p>
    <w:p w:rsidR="007764F5" w:rsidRPr="007764F5" w:rsidRDefault="007764F5" w:rsidP="007764F5">
      <w:pPr>
        <w:tabs>
          <w:tab w:val="left" w:pos="6500"/>
        </w:tabs>
        <w:ind w:left="6500" w:hanging="6500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(ФИО, должность)</w:t>
      </w:r>
      <w:r w:rsidRPr="007764F5">
        <w:rPr>
          <w:rFonts w:ascii="Times New Roman" w:hAnsi="Times New Roman" w:cs="Times New Roman"/>
        </w:rPr>
        <w:tab/>
        <w:t>Доцент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br w:type="page"/>
      </w: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lastRenderedPageBreak/>
        <w:t>1 ХАРАКТЕРИСТИКА ДИСЦИПЛИНЫ, ЕЕ МЕСТО В УЧЕБНОМ ПРОЦЕССЕ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1.1 Краткое описание дисциплины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Сведения о специфических видах монтажных работ. Излагаются вопросы расчета и методы выбора машин и механизмов, подсчеты объемов работ и проектирования технологических карт. Проработка и определение методов монтажных работ в процессе составления проекта сооружения при участии организаций, составляющих проект производства работ. Предусматривается передовая технология монтажа конструкций. Монтаж конструкции следует выполнять методами, обеспечивающими точную их установку в проектное положение без последующей выверки.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1.2 Цель и задачи изучения дисциплины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Цель изучения дисциплины: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Цель дисциплины –формирование профессиональных знаний и практических навыков при выполнении магистерской диссертации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Задачи изучения дисциплины: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- Изучение современных методов строительства зданий и сооружений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1.3 Результаты обучения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7764F5" w:rsidRPr="007764F5" w:rsidTr="00DC179A">
        <w:trPr>
          <w:tblHeader/>
        </w:trPr>
        <w:tc>
          <w:tcPr>
            <w:tcW w:w="1119" w:type="pct"/>
            <w:vMerge w:val="restar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Результаты обучения (единицы ключевых компетенций)</w:t>
            </w:r>
          </w:p>
        </w:tc>
      </w:tr>
      <w:tr w:rsidR="007764F5" w:rsidRPr="007764F5" w:rsidTr="00DC179A">
        <w:trPr>
          <w:tblHeader/>
        </w:trPr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5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образовательной программы</w:t>
            </w:r>
          </w:p>
        </w:tc>
        <w:tc>
          <w:tcPr>
            <w:tcW w:w="1866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дисциплины</w:t>
            </w:r>
          </w:p>
        </w:tc>
      </w:tr>
      <w:tr w:rsidR="007764F5" w:rsidRPr="007764F5" w:rsidTr="00DC179A">
        <w:tc>
          <w:tcPr>
            <w:tcW w:w="0" w:type="auto"/>
            <w:vMerge w:val="restar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sz w:val="20"/>
              </w:rPr>
              <w:t>КК5 - Способность участвовать в проектно-технологической деятельности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sz w:val="20"/>
              </w:rPr>
              <w:t>РО9 - Знать  современные экологически безопасные технологии в строи-тельном производстве,  включая аддитивные технологии в строи-</w:t>
            </w:r>
            <w:proofErr w:type="spellStart"/>
            <w:r w:rsidRPr="007764F5">
              <w:rPr>
                <w:rFonts w:ascii="Times New Roman" w:hAnsi="Times New Roman" w:cs="Times New Roman"/>
                <w:sz w:val="20"/>
              </w:rPr>
              <w:t>тельстве</w:t>
            </w:r>
            <w:proofErr w:type="spellEnd"/>
            <w:r w:rsidRPr="007764F5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7764F5">
              <w:rPr>
                <w:rFonts w:ascii="Times New Roman" w:hAnsi="Times New Roman" w:cs="Times New Roman"/>
                <w:sz w:val="20"/>
              </w:rPr>
              <w:lastRenderedPageBreak/>
              <w:t>обеспечивающие высокое качество и производительность работ</w:t>
            </w:r>
          </w:p>
        </w:tc>
        <w:tc>
          <w:tcPr>
            <w:tcW w:w="0" w:type="auto"/>
            <w:vMerge w:val="restart"/>
          </w:tcPr>
          <w:p w:rsidR="007764F5" w:rsidRPr="007764F5" w:rsidRDefault="007764F5" w:rsidP="00DC179A">
            <w:pPr>
              <w:ind w:firstLine="567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sz w:val="20"/>
              </w:rPr>
              <w:lastRenderedPageBreak/>
              <w:t xml:space="preserve">- Демонстрировать понимание сущности и значения современного общества, владение основными методами, способами и средствами получения, хранения, переработки информации; использование для </w:t>
            </w:r>
            <w:r w:rsidRPr="007764F5">
              <w:rPr>
                <w:rFonts w:ascii="Times New Roman" w:hAnsi="Times New Roman" w:cs="Times New Roman"/>
                <w:sz w:val="20"/>
              </w:rPr>
              <w:lastRenderedPageBreak/>
              <w:t>решения коммуникативных задач современными техническими средствами.</w:t>
            </w:r>
          </w:p>
          <w:p w:rsidR="007764F5" w:rsidRPr="007764F5" w:rsidRDefault="007764F5" w:rsidP="00DC179A">
            <w:pPr>
              <w:ind w:firstLine="567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sz w:val="20"/>
              </w:rPr>
              <w:t>- Способность самостоятельно применять методы и средства познания, обучения и самоконтроля, осознавать перспективность интеллектуального, культурного, нравственного, физического и профессионального саморазвития и самосовершенствования, уметь критически оценивать свои достоинства и недостатки.</w:t>
            </w:r>
          </w:p>
          <w:p w:rsidR="007764F5" w:rsidRPr="007764F5" w:rsidRDefault="007764F5" w:rsidP="00DC179A">
            <w:pPr>
              <w:ind w:firstLine="567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sz w:val="20"/>
              </w:rPr>
              <w:t>- Демонстрировать знание технических, правовых, социальных, экологических и культурных аспектов комплексной инженерной деятельности, осведомленность в вопросах охраны здоровья, безопасности жизнедеятельности и труда на производстве.</w:t>
            </w:r>
          </w:p>
          <w:p w:rsidR="007764F5" w:rsidRPr="007764F5" w:rsidRDefault="007764F5" w:rsidP="00DC179A">
            <w:pPr>
              <w:ind w:firstLine="567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sz w:val="20"/>
              </w:rPr>
              <w:t>- Способность эффективно работать индивидуально и в качестве члена команды, демонстрируя навыки руководства отдельными группами исполнителей, в том числе над междисциплинарными проектами, уметь проявлять личную ответственность, приверженность профессиональной этике и нормам ведения профессиональной деятельности.</w:t>
            </w:r>
          </w:p>
          <w:p w:rsidR="007764F5" w:rsidRPr="007764F5" w:rsidRDefault="007764F5" w:rsidP="00DC179A">
            <w:pPr>
              <w:ind w:firstLine="567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sz w:val="20"/>
              </w:rPr>
              <w:t>- Осуществлять коммуникации в профессиональной среде и в обществе в целом, в том числе на иностранном языке; анализировать существующую и разрабатывать самостоятельно техническую документацию: четко излагать и защищать результаты комплексной инженерной деятельности на предприятиях строительно-монтажного комплекса и в отраслевых научных организациях.</w:t>
            </w:r>
          </w:p>
        </w:tc>
      </w:tr>
    </w:tbl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lastRenderedPageBreak/>
        <w:t>1.4 Образовательные технологии, применяемые при освоении дисциплины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1.4.1 Основные образовательные технологии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При проведении учебных занятий предусматривается использование следующих образовательных технологий: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- Для преподавания предусмотрены традиционные технологии: аудиторные занятия и самостоятельная работа магистрантов.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 и практических занятиях используются текстовая, аудио и видеоинформация, графики, таблицы и т.п.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1.4.2 Адаптивные образовательные технологии (инклюзивное обучение)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-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пользования; предоставление услуг ассистента (помощника), оказывающего обучающимся необходимую техническую помощь, и т. п. – в соответствии с индивидуальными особенностями обучающихся.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1.4.3 Формат обучения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  <w:i/>
        </w:rPr>
        <w:t>Традиционное обучение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Инновационное обучение с предоставлением презентаций, фильмов и проработкой эссе.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 xml:space="preserve">1.5 </w:t>
      </w:r>
      <w:proofErr w:type="spellStart"/>
      <w:r w:rsidRPr="007764F5">
        <w:rPr>
          <w:rFonts w:ascii="Times New Roman" w:hAnsi="Times New Roman" w:cs="Times New Roman"/>
          <w:b/>
        </w:rPr>
        <w:t>Пререквизиты</w:t>
      </w:r>
      <w:proofErr w:type="spellEnd"/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Технология строительного производства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 xml:space="preserve">1.6 </w:t>
      </w:r>
      <w:proofErr w:type="spellStart"/>
      <w:r w:rsidRPr="007764F5">
        <w:rPr>
          <w:rFonts w:ascii="Times New Roman" w:hAnsi="Times New Roman" w:cs="Times New Roman"/>
          <w:b/>
        </w:rPr>
        <w:t>Постреквизиты</w:t>
      </w:r>
      <w:proofErr w:type="spellEnd"/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lastRenderedPageBreak/>
        <w:t>Профессиональная деятельность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1.7 Трудоемкость дисциплины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7764F5" w:rsidRPr="007764F5" w:rsidTr="00DC179A">
        <w:trPr>
          <w:tblHeader/>
        </w:trPr>
        <w:tc>
          <w:tcPr>
            <w:tcW w:w="3500" w:type="pct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Виды работ</w:t>
            </w:r>
          </w:p>
        </w:tc>
        <w:tc>
          <w:tcPr>
            <w:tcW w:w="150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часы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Лекции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15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Практические работы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30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СРОП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30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СРО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75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Форма проведения итогового контроля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экзамен</w:t>
            </w:r>
          </w:p>
        </w:tc>
      </w:tr>
    </w:tbl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2 СОДЕРЖАНИЕ ДИСЦИПЛИНЫ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2.1 Тематический план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83"/>
        <w:gridCol w:w="6521"/>
        <w:gridCol w:w="1577"/>
        <w:gridCol w:w="1257"/>
      </w:tblGrid>
      <w:tr w:rsidR="007764F5" w:rsidRPr="007764F5" w:rsidTr="00DC179A">
        <w:trPr>
          <w:tblHeader/>
        </w:trPr>
        <w:tc>
          <w:tcPr>
            <w:tcW w:w="147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383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Наименование темы и ее содержание</w:t>
            </w:r>
          </w:p>
        </w:tc>
        <w:tc>
          <w:tcPr>
            <w:tcW w:w="818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Трудоемкость в часах</w:t>
            </w:r>
          </w:p>
        </w:tc>
        <w:tc>
          <w:tcPr>
            <w:tcW w:w="653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Ссылка на литературу</w:t>
            </w:r>
          </w:p>
        </w:tc>
      </w:tr>
      <w:tr w:rsidR="007764F5" w:rsidRPr="007764F5" w:rsidTr="00DC179A">
        <w:tc>
          <w:tcPr>
            <w:tcW w:w="0" w:type="auto"/>
            <w:gridSpan w:val="4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64F5">
              <w:rPr>
                <w:rFonts w:ascii="Times New Roman" w:hAnsi="Times New Roman" w:cs="Times New Roman"/>
                <w:b/>
              </w:rPr>
              <w:t>Дәрістік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сабақтар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/ Лекционные занятия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№01-Общие положения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2.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№02 - Монтажные приспособления, оборудование и механизмы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3.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№03- Подготовительные и геодезические работы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4.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№04 - Монтаж конструкций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5.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№05 - Защита закладных деталей и заделка стыков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6.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№06 - Укрупнительная сборка конструкций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7.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№07 - Монтаж фундаментов и стен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8.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№08 - Монтаж ограждающих конструкций кирпичных и крупноблочных зданий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9.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№09 - Монтаж конструкций крупнопанельных зданий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10.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№10 - Монтаж конструкций каркасно-панельных зданий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11.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№11 - Железобетонные конструкции каркасных многоэтажных зданий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12.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№12 - Сварочные работы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13.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№13 - Жилые и общественные здания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14.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№14 - Производственные здания-1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15.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Лекция №15 - Производственные здания-2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1, 2, 3, 10, 18</w:t>
            </w:r>
          </w:p>
        </w:tc>
      </w:tr>
      <w:tr w:rsidR="007764F5" w:rsidRPr="007764F5" w:rsidTr="00DC179A">
        <w:tc>
          <w:tcPr>
            <w:tcW w:w="0" w:type="auto"/>
            <w:gridSpan w:val="2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>БАРЛЫҒЫ / ИТОГО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DC179A">
        <w:tc>
          <w:tcPr>
            <w:tcW w:w="0" w:type="auto"/>
            <w:gridSpan w:val="4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64F5">
              <w:rPr>
                <w:rFonts w:ascii="Times New Roman" w:hAnsi="Times New Roman" w:cs="Times New Roman"/>
                <w:b/>
              </w:rPr>
              <w:t>Практикалық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сабақтар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/ Практические занятия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№1-определение нормативной трудоемкости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2.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№2- определение машин для транспортировки груза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3.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№3-определение объемов земляных работ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4.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№4-определение объёмов траншей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5.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№5-выбор землеройно-транспортных машин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6.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№6-эксплуатационная производительность машин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7.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№7-определение параметров забоя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8.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№8-выбор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иглофильтровых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установок для понижения УГВ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9.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№9-расчет креплений стенок траншей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10.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№10-каменная кладка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11.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№11-определение количества поддоном для каменной кладки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12.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№12-бетонные и ж/б работы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13.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№13-подбор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растворонасоса</w:t>
            </w:r>
            <w:proofErr w:type="spellEnd"/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14.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№14-штукатурные работы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 xml:space="preserve">Тема 15. Практическое занятие по </w:t>
            </w:r>
            <w:proofErr w:type="spellStart"/>
            <w:r w:rsidRPr="007764F5">
              <w:rPr>
                <w:rFonts w:ascii="Times New Roman" w:hAnsi="Times New Roman" w:cs="Times New Roman"/>
                <w:b/>
              </w:rPr>
              <w:t>ТМЗиС</w:t>
            </w:r>
            <w:proofErr w:type="spellEnd"/>
            <w:r w:rsidRPr="007764F5">
              <w:rPr>
                <w:rFonts w:ascii="Times New Roman" w:hAnsi="Times New Roman" w:cs="Times New Roman"/>
                <w:b/>
              </w:rPr>
              <w:t xml:space="preserve"> №15-обойные работы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3, 14,15,17</w:t>
            </w:r>
          </w:p>
        </w:tc>
      </w:tr>
      <w:tr w:rsidR="007764F5" w:rsidRPr="007764F5" w:rsidTr="00DC179A">
        <w:tc>
          <w:tcPr>
            <w:tcW w:w="0" w:type="auto"/>
            <w:gridSpan w:val="2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>БАРЛЫҒЫ / ИТОГО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</w:tr>
    </w:tbl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2.2 Задания для самостоятельной работы обучающегося (СРО)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7764F5" w:rsidRPr="007764F5" w:rsidTr="00DC179A">
        <w:trPr>
          <w:trHeight w:val="1229"/>
          <w:tblHeader/>
        </w:trPr>
        <w:tc>
          <w:tcPr>
            <w:tcW w:w="1026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lastRenderedPageBreak/>
              <w:t>Тема</w:t>
            </w:r>
          </w:p>
        </w:tc>
        <w:tc>
          <w:tcPr>
            <w:tcW w:w="114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Содержание задания</w:t>
            </w:r>
          </w:p>
        </w:tc>
        <w:tc>
          <w:tcPr>
            <w:tcW w:w="62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Форма контроля</w:t>
            </w:r>
          </w:p>
        </w:tc>
        <w:tc>
          <w:tcPr>
            <w:tcW w:w="723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Срок сдачи, неделя</w:t>
            </w:r>
          </w:p>
        </w:tc>
        <w:tc>
          <w:tcPr>
            <w:tcW w:w="822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Трудоемкость в часах</w:t>
            </w:r>
          </w:p>
        </w:tc>
        <w:tc>
          <w:tcPr>
            <w:tcW w:w="669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Ссылка на литературу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01.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техническое нормирование.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Определение технических норм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02.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проведение и обработка нормативных исследований и фотоучет.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Обработка данных фотоучета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03.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восстановление и усиление фундаментов.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Ремонт фундамента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04.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земляные работы при реконструкции здания.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Земляные работы при реконструкции зданий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05.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усиление перемычек над проемами в кирпичных стенах.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Усиление перемычек в проемах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06.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утепление стен плитами пенопласта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Утепление стен </w:t>
            </w:r>
            <w:proofErr w:type="spellStart"/>
            <w:r w:rsidRPr="007764F5">
              <w:rPr>
                <w:rFonts w:ascii="Times New Roman" w:hAnsi="Times New Roman" w:cs="Times New Roman"/>
              </w:rPr>
              <w:t>пеноплпстом</w:t>
            </w:r>
            <w:proofErr w:type="spellEnd"/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07.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ремонт рулонных кровель с применением </w:t>
            </w:r>
            <w:r w:rsidRPr="007764F5">
              <w:rPr>
                <w:rFonts w:ascii="Times New Roman" w:hAnsi="Times New Roman" w:cs="Times New Roman"/>
              </w:rPr>
              <w:lastRenderedPageBreak/>
              <w:t>битумно-полимерных мастичных материалов.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lastRenderedPageBreak/>
              <w:t>Ремонт рулонных кровель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lastRenderedPageBreak/>
              <w:t xml:space="preserve">Тема № 08.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реконструкцию кровли.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Реконструкция кровли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09.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земляные работы при реконструкции административного здания.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Земляные работы при реконструкции зданий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10.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устройство буронабивных свай в </w:t>
            </w:r>
            <w:proofErr w:type="spellStart"/>
            <w:r w:rsidRPr="007764F5">
              <w:rPr>
                <w:rFonts w:ascii="Times New Roman" w:hAnsi="Times New Roman" w:cs="Times New Roman"/>
              </w:rPr>
              <w:t>водонасыщенных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грунтах.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Устройство буронабивных свай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11.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усиление многопустотных плит.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Усиление многопустотных плит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12.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утепление стен плитами пенопласта.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Утепление стен плитами пенопласта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13.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демонтаж кровли из листовой стали.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Демонтаж кровли из листовой стали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lastRenderedPageBreak/>
              <w:t xml:space="preserve">Тема № 14.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ремонтные работы по замене горизонтальной гидроизоляции кирпичных стен.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Ремонт гидроизоляции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Тема № 15. </w:t>
            </w:r>
            <w:proofErr w:type="spellStart"/>
            <w:r w:rsidRPr="007764F5">
              <w:rPr>
                <w:rFonts w:ascii="Times New Roman" w:hAnsi="Times New Roman" w:cs="Times New Roman"/>
              </w:rPr>
              <w:t>Техкарта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на ремонт отдельных участков кирпичных стен.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Ремонт кирпичных стен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Расчет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7764F5" w:rsidRPr="007764F5" w:rsidRDefault="00A13EB6" w:rsidP="00DC17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10,14,15,16</w:t>
            </w:r>
          </w:p>
        </w:tc>
      </w:tr>
    </w:tbl>
    <w:p w:rsidR="007764F5" w:rsidRPr="007764F5" w:rsidRDefault="007764F5" w:rsidP="007764F5">
      <w:pPr>
        <w:rPr>
          <w:rFonts w:ascii="Times New Roman" w:hAnsi="Times New Roman" w:cs="Times New Roman"/>
        </w:rPr>
      </w:pPr>
      <w:bookmarkStart w:id="0" w:name="_GoBack"/>
      <w:bookmarkEnd w:id="0"/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2.3 График сдачи заданий по дисциплине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09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7764F5" w:rsidRPr="007764F5" w:rsidTr="00DC179A">
        <w:trPr>
          <w:tblHeader/>
        </w:trPr>
        <w:tc>
          <w:tcPr>
            <w:tcW w:w="1250" w:type="pct"/>
            <w:vMerge w:val="restar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Вид задания</w:t>
            </w:r>
          </w:p>
        </w:tc>
        <w:tc>
          <w:tcPr>
            <w:tcW w:w="0" w:type="auto"/>
            <w:gridSpan w:val="15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Академический период обучения, неделя</w:t>
            </w:r>
          </w:p>
        </w:tc>
      </w:tr>
      <w:tr w:rsidR="007764F5" w:rsidRPr="007764F5" w:rsidTr="00DC179A">
        <w:trPr>
          <w:tblHeader/>
        </w:trPr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5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15</w:t>
            </w:r>
          </w:p>
        </w:tc>
      </w:tr>
      <w:tr w:rsidR="007764F5" w:rsidRPr="007764F5" w:rsidTr="00DC179A">
        <w:tc>
          <w:tcPr>
            <w:tcW w:w="0" w:type="auto"/>
            <w:gridSpan w:val="16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64F5">
              <w:rPr>
                <w:rFonts w:ascii="Times New Roman" w:hAnsi="Times New Roman" w:cs="Times New Roman"/>
              </w:rPr>
              <w:t>Білімі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/Знание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Посещаемость занятий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</w:tr>
      <w:tr w:rsidR="007764F5" w:rsidRPr="007764F5" w:rsidTr="00DC179A">
        <w:tc>
          <w:tcPr>
            <w:tcW w:w="0" w:type="auto"/>
            <w:gridSpan w:val="16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64F5">
              <w:rPr>
                <w:rFonts w:ascii="Times New Roman" w:hAnsi="Times New Roman" w:cs="Times New Roman"/>
              </w:rPr>
              <w:t>Түсіну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/ Понимание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Вопросы к лекциям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</w:tr>
      <w:tr w:rsidR="007764F5" w:rsidRPr="007764F5" w:rsidTr="00DC179A">
        <w:tc>
          <w:tcPr>
            <w:tcW w:w="0" w:type="auto"/>
            <w:gridSpan w:val="16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64F5">
              <w:rPr>
                <w:rFonts w:ascii="Times New Roman" w:hAnsi="Times New Roman" w:cs="Times New Roman"/>
              </w:rPr>
              <w:t>Пайдалану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 / Применение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proofErr w:type="spellStart"/>
            <w:r w:rsidRPr="007764F5">
              <w:rPr>
                <w:rFonts w:ascii="Times New Roman" w:hAnsi="Times New Roman" w:cs="Times New Roman"/>
              </w:rPr>
              <w:t>Зпдпния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по ПЗ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</w:tr>
      <w:tr w:rsidR="007764F5" w:rsidRPr="007764F5" w:rsidTr="00DC179A">
        <w:tc>
          <w:tcPr>
            <w:tcW w:w="0" w:type="auto"/>
            <w:gridSpan w:val="16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64F5">
              <w:rPr>
                <w:rFonts w:ascii="Times New Roman" w:hAnsi="Times New Roman" w:cs="Times New Roman"/>
              </w:rPr>
              <w:t>Талдау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/ Анализ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Темы СРО/эссе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+</w:t>
            </w:r>
          </w:p>
        </w:tc>
      </w:tr>
    </w:tbl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3 ОЦЕНКА ЗНАНИЙ ОБУЧАЮЩЕГОСЯ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lastRenderedPageBreak/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 w:rsidRPr="007764F5">
        <w:rPr>
          <w:rFonts w:ascii="Times New Roman" w:hAnsi="Times New Roman" w:cs="Times New Roman"/>
        </w:rPr>
        <w:t>осуществуляется</w:t>
      </w:r>
      <w:proofErr w:type="spellEnd"/>
      <w:r w:rsidRPr="007764F5">
        <w:rPr>
          <w:rFonts w:ascii="Times New Roman" w:hAnsi="Times New Roman" w:cs="Times New Roman"/>
        </w:rP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1"/>
        <w:gridCol w:w="5354"/>
        <w:gridCol w:w="2141"/>
        <w:gridCol w:w="1072"/>
      </w:tblGrid>
      <w:tr w:rsidR="007764F5" w:rsidRPr="007764F5" w:rsidTr="00DC179A">
        <w:trPr>
          <w:tblHeader/>
        </w:trPr>
        <w:tc>
          <w:tcPr>
            <w:tcW w:w="50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Период</w:t>
            </w:r>
          </w:p>
        </w:tc>
        <w:tc>
          <w:tcPr>
            <w:tcW w:w="250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Вид задания</w:t>
            </w:r>
          </w:p>
        </w:tc>
        <w:tc>
          <w:tcPr>
            <w:tcW w:w="100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Количество баллов (</w:t>
            </w:r>
            <w:proofErr w:type="spellStart"/>
            <w:r w:rsidRPr="007764F5">
              <w:rPr>
                <w:rFonts w:ascii="Times New Roman" w:hAnsi="Times New Roman" w:cs="Times New Roman"/>
              </w:rPr>
              <w:t>max</w:t>
            </w:r>
            <w:proofErr w:type="spellEnd"/>
            <w:r w:rsidRPr="007764F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0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Итого</w:t>
            </w:r>
          </w:p>
        </w:tc>
      </w:tr>
      <w:tr w:rsidR="007764F5" w:rsidRPr="007764F5" w:rsidTr="00DC179A">
        <w:tc>
          <w:tcPr>
            <w:tcW w:w="0" w:type="auto"/>
            <w:vMerge w:val="restar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1-й рубежный контроль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Эссе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Не оценивается в баллах</w:t>
            </w:r>
          </w:p>
        </w:tc>
        <w:tc>
          <w:tcPr>
            <w:tcW w:w="0" w:type="auto"/>
            <w:vMerge w:val="restar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0-100</w:t>
            </w:r>
          </w:p>
        </w:tc>
      </w:tr>
      <w:tr w:rsidR="007764F5" w:rsidRPr="007764F5" w:rsidTr="00DC179A">
        <w:tc>
          <w:tcPr>
            <w:tcW w:w="0" w:type="auto"/>
            <w:vMerge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ПЗ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0-100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DC179A">
        <w:tc>
          <w:tcPr>
            <w:tcW w:w="0" w:type="auto"/>
            <w:vMerge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Посещение занятий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Не оценивается, только ставятся пропуски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DC179A">
        <w:tc>
          <w:tcPr>
            <w:tcW w:w="0" w:type="auto"/>
            <w:vMerge w:val="restar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2-й рубежный контроль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Эссе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Не оценивается в баллах</w:t>
            </w:r>
          </w:p>
        </w:tc>
        <w:tc>
          <w:tcPr>
            <w:tcW w:w="0" w:type="auto"/>
            <w:vMerge w:val="restar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0-100</w:t>
            </w:r>
          </w:p>
        </w:tc>
      </w:tr>
      <w:tr w:rsidR="007764F5" w:rsidRPr="007764F5" w:rsidTr="00DC179A">
        <w:tc>
          <w:tcPr>
            <w:tcW w:w="0" w:type="auto"/>
            <w:vMerge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ПЗ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0-100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DC179A">
        <w:tc>
          <w:tcPr>
            <w:tcW w:w="0" w:type="auto"/>
            <w:vMerge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Посещение занятий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Не оценивается, только ставятся пропуски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7764F5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экзамен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0-100</w:t>
            </w:r>
          </w:p>
        </w:tc>
      </w:tr>
    </w:tbl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Итоговая оценка знаний обучающего по дисциплине осуществляется по 100 балльной системе и включает: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- 40% результата, полученного на экзамене;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- 60% результатов текущей успеваемости.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Формула подсчета итоговой оценки: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right"/>
        <w:rPr>
          <w:rFonts w:ascii="Times New Roman" w:hAnsi="Times New Roman" w:cs="Times New Roman"/>
        </w:rPr>
      </w:pPr>
      <m:oMath>
        <m:r>
          <w:rPr>
            <w:rFonts w:ascii="Cambria Math" w:hAnsi="Cambria Math" w:cs="Times New Roman"/>
            <w:szCs w:val="28"/>
          </w:rPr>
          <m:t>И= 0,6</m:t>
        </m:r>
        <m:f>
          <m:fPr>
            <m:ctrlPr>
              <w:rPr>
                <w:rFonts w:ascii="Cambria Math" w:hAnsi="Cambria Math" w:cs="Times New Roman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8"/>
                  </w:rPr>
                  <m:t>Р</m:t>
                </m:r>
              </m:e>
              <m:sub>
                <m:r>
                  <w:rPr>
                    <w:rFonts w:ascii="Cambria Math" w:hAnsi="Cambria Math" w:cs="Times New Roman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8"/>
                  </w:rPr>
                  <m:t>Р</m:t>
                </m:r>
              </m:e>
              <m:sub>
                <m:r>
                  <w:rPr>
                    <w:rFonts w:ascii="Cambria Math" w:hAnsi="Cambria Math" w:cs="Times New Roman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Cs w:val="28"/>
              </w:rPr>
              <m:t>2</m:t>
            </m:r>
          </m:den>
        </m:f>
        <m:r>
          <w:rPr>
            <w:rFonts w:ascii="Cambria Math" w:hAnsi="Cambria Math" w:cs="Times New Roman"/>
            <w:szCs w:val="28"/>
          </w:rPr>
          <m:t>+0,4Э</m:t>
        </m:r>
      </m:oMath>
      <w:r w:rsidRPr="007764F5">
        <w:rPr>
          <w:rFonts w:ascii="Times New Roman" w:hAnsi="Times New Roman" w:cs="Times New Roman"/>
        </w:rPr>
        <w:tab/>
      </w:r>
      <w:r w:rsidRPr="007764F5">
        <w:rPr>
          <w:rFonts w:ascii="Times New Roman" w:hAnsi="Times New Roman" w:cs="Times New Roman"/>
        </w:rPr>
        <w:tab/>
      </w:r>
      <w:r w:rsidRPr="007764F5">
        <w:rPr>
          <w:rFonts w:ascii="Times New Roman" w:hAnsi="Times New Roman" w:cs="Times New Roman"/>
        </w:rPr>
        <w:tab/>
      </w:r>
      <w:r w:rsidRPr="007764F5">
        <w:rPr>
          <w:rFonts w:ascii="Times New Roman" w:hAnsi="Times New Roman" w:cs="Times New Roman"/>
        </w:rPr>
        <w:tab/>
      </w:r>
      <w:r w:rsidRPr="007764F5">
        <w:rPr>
          <w:rFonts w:ascii="Times New Roman" w:hAnsi="Times New Roman" w:cs="Times New Roman"/>
        </w:rPr>
        <w:tab/>
        <w:t>(1)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proofErr w:type="gramStart"/>
      <w:r w:rsidRPr="007764F5">
        <w:rPr>
          <w:rFonts w:ascii="Times New Roman" w:hAnsi="Times New Roman" w:cs="Times New Roman"/>
        </w:rPr>
        <w:t xml:space="preserve">где,   </w:t>
      </w:r>
      <w:proofErr w:type="gramEnd"/>
      <w:r w:rsidRPr="007764F5">
        <w:rPr>
          <w:rFonts w:ascii="Times New Roman" w:hAnsi="Times New Roman" w:cs="Times New Roman"/>
        </w:rP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Итоговая буквенная оценка и ее цифровой эквивалент в баллах: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proofErr w:type="spellStart"/>
      <w:r w:rsidRPr="007764F5">
        <w:rPr>
          <w:rFonts w:ascii="Times New Roman" w:hAnsi="Times New Roman" w:cs="Times New Roman"/>
          <w:b/>
        </w:rPr>
        <w:t>Балльно</w:t>
      </w:r>
      <w:proofErr w:type="spellEnd"/>
      <w:r w:rsidRPr="007764F5">
        <w:rPr>
          <w:rFonts w:ascii="Times New Roman" w:hAnsi="Times New Roman" w:cs="Times New Roman"/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 w:rsidRPr="007764F5">
        <w:rPr>
          <w:rFonts w:ascii="Times New Roman" w:hAnsi="Times New Roman" w:cs="Times New Roman"/>
          <w:b/>
        </w:rPr>
        <w:t>иситиэс</w:t>
      </w:r>
      <w:proofErr w:type="spellEnd"/>
      <w:r w:rsidRPr="007764F5">
        <w:rPr>
          <w:rFonts w:ascii="Times New Roman" w:hAnsi="Times New Roman" w:cs="Times New Roman"/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44"/>
        <w:gridCol w:w="1558"/>
        <w:gridCol w:w="1398"/>
        <w:gridCol w:w="2120"/>
        <w:gridCol w:w="3518"/>
      </w:tblGrid>
      <w:tr w:rsidR="007764F5" w:rsidRPr="007764F5" w:rsidTr="00DC179A">
        <w:trPr>
          <w:tblHeader/>
        </w:trPr>
        <w:tc>
          <w:tcPr>
            <w:tcW w:w="60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Оценка по буквенной системе</w:t>
            </w:r>
          </w:p>
        </w:tc>
        <w:tc>
          <w:tcPr>
            <w:tcW w:w="90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Цифровой эквивалент</w:t>
            </w:r>
          </w:p>
        </w:tc>
        <w:tc>
          <w:tcPr>
            <w:tcW w:w="80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Баллы (%-</w:t>
            </w:r>
            <w:proofErr w:type="spellStart"/>
            <w:r w:rsidRPr="007764F5">
              <w:rPr>
                <w:rFonts w:ascii="Times New Roman" w:hAnsi="Times New Roman" w:cs="Times New Roman"/>
              </w:rPr>
              <w:t>ное</w:t>
            </w:r>
            <w:proofErr w:type="spellEnd"/>
            <w:r w:rsidRPr="007764F5">
              <w:rPr>
                <w:rFonts w:ascii="Times New Roman" w:hAnsi="Times New Roman" w:cs="Times New Roman"/>
              </w:rPr>
              <w:t xml:space="preserve"> содержание)</w:t>
            </w:r>
          </w:p>
        </w:tc>
        <w:tc>
          <w:tcPr>
            <w:tcW w:w="800" w:type="pc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Критерий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95-100</w:t>
            </w:r>
          </w:p>
        </w:tc>
        <w:tc>
          <w:tcPr>
            <w:tcW w:w="0" w:type="auto"/>
            <w:vMerge w:val="restar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Отлично</w:t>
            </w:r>
          </w:p>
        </w:tc>
        <w:tc>
          <w:tcPr>
            <w:tcW w:w="0" w:type="auto"/>
            <w:vMerge w:val="restart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A-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3.67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90-94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B+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3.33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85-89</w:t>
            </w:r>
          </w:p>
        </w:tc>
        <w:tc>
          <w:tcPr>
            <w:tcW w:w="0" w:type="auto"/>
            <w:vMerge w:val="restar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Хорошо</w:t>
            </w:r>
          </w:p>
        </w:tc>
        <w:tc>
          <w:tcPr>
            <w:tcW w:w="0" w:type="auto"/>
            <w:vMerge w:val="restart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80-84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B-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2.67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75-79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C+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2.33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70-74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65-69</w:t>
            </w:r>
          </w:p>
        </w:tc>
        <w:tc>
          <w:tcPr>
            <w:tcW w:w="0" w:type="auto"/>
            <w:vMerge w:val="restar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Удовлетворительно</w:t>
            </w:r>
          </w:p>
        </w:tc>
        <w:tc>
          <w:tcPr>
            <w:tcW w:w="0" w:type="auto"/>
            <w:vMerge w:val="restart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</w:t>
            </w:r>
            <w:r w:rsidRPr="007764F5">
              <w:rPr>
                <w:rFonts w:ascii="Times New Roman" w:hAnsi="Times New Roman" w:cs="Times New Roman"/>
              </w:rPr>
              <w:lastRenderedPageBreak/>
              <w:t>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C-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1.67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60-64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D+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1.33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55-59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lastRenderedPageBreak/>
              <w:t>D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50-54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lastRenderedPageBreak/>
              <w:t>FX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25-49</w:t>
            </w:r>
          </w:p>
        </w:tc>
        <w:tc>
          <w:tcPr>
            <w:tcW w:w="0" w:type="auto"/>
            <w:vMerge w:val="restart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764F5" w:rsidRPr="007764F5" w:rsidTr="00DC179A"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</w:tcPr>
          <w:p w:rsidR="007764F5" w:rsidRPr="007764F5" w:rsidRDefault="007764F5" w:rsidP="00DC179A">
            <w:pPr>
              <w:jc w:val="center"/>
              <w:rPr>
                <w:rFonts w:ascii="Times New Roman" w:hAnsi="Times New Roman" w:cs="Times New Roman"/>
              </w:rPr>
            </w:pPr>
            <w:r w:rsidRPr="007764F5">
              <w:rPr>
                <w:rFonts w:ascii="Times New Roman" w:hAnsi="Times New Roman" w:cs="Times New Roman"/>
              </w:rPr>
              <w:t>0-24</w:t>
            </w: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:rsidR="007764F5" w:rsidRPr="007764F5" w:rsidRDefault="007764F5" w:rsidP="00DC179A">
            <w:pPr>
              <w:rPr>
                <w:rFonts w:ascii="Times New Roman" w:hAnsi="Times New Roman" w:cs="Times New Roman"/>
              </w:rPr>
            </w:pPr>
          </w:p>
        </w:tc>
      </w:tr>
    </w:tbl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4 ПОЛИТИКА ДИСЦИПЛИНЫ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Обучающийся обязан: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1. Быть пунктуальными и обязательными. Не опаздывать на занятия.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2. Активно участвовать в учебном процессе. Конструктивно поддерживать обратную связь на всех занятиях.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3. Не мешать разговорами окружающим во время занятий, отключить сотовый телефон, не жевать резинку, не читать литературу, кроме темы занятия.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 4. Избегать пропуска занятий по неуважительным причинам, в случае отсутствия по болезни предоставить справку. Пропущенные занятия по любой причине не освобождают от знания темы и отрабатываются в определенное преподавателем время.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5. Быть терпимым, открытым, доброжелательным к сокурсникам и преподавателям. Степень освоения учебных материалов проверяется устными и письменными опросами, и тестами.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5 СПИСОК РЕКОМЕНДУЕМОЙ ЛИТЕРАТУРЫ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lastRenderedPageBreak/>
        <w:t>5.1 Основная литература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1Теличенко В.И., </w:t>
      </w:r>
      <w:proofErr w:type="spellStart"/>
      <w:r w:rsidRPr="007764F5">
        <w:rPr>
          <w:rFonts w:ascii="Times New Roman" w:hAnsi="Times New Roman" w:cs="Times New Roman"/>
        </w:rPr>
        <w:t>Гныря</w:t>
      </w:r>
      <w:proofErr w:type="spellEnd"/>
      <w:r w:rsidRPr="007764F5">
        <w:rPr>
          <w:rFonts w:ascii="Times New Roman" w:hAnsi="Times New Roman" w:cs="Times New Roman"/>
        </w:rPr>
        <w:t xml:space="preserve"> А.И., </w:t>
      </w:r>
      <w:proofErr w:type="spellStart"/>
      <w:r w:rsidRPr="007764F5">
        <w:rPr>
          <w:rFonts w:ascii="Times New Roman" w:hAnsi="Times New Roman" w:cs="Times New Roman"/>
        </w:rPr>
        <w:t>Бояринцев</w:t>
      </w:r>
      <w:proofErr w:type="spellEnd"/>
      <w:r w:rsidRPr="007764F5">
        <w:rPr>
          <w:rFonts w:ascii="Times New Roman" w:hAnsi="Times New Roman" w:cs="Times New Roman"/>
        </w:rPr>
        <w:t xml:space="preserve"> А.П. Технология возведения высотных большепролетных специальных зданий и сооружений. Издательство АСВ. Москва. 2016 г. </w:t>
      </w:r>
    </w:p>
    <w:p w:rsidR="007764F5" w:rsidRPr="007764F5" w:rsidRDefault="007764F5" w:rsidP="007764F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2 </w:t>
      </w:r>
      <w:proofErr w:type="spellStart"/>
      <w:r w:rsidRPr="007764F5">
        <w:rPr>
          <w:rFonts w:ascii="Times New Roman" w:hAnsi="Times New Roman" w:cs="Times New Roman"/>
        </w:rPr>
        <w:t>Гофштейн</w:t>
      </w:r>
      <w:proofErr w:type="spellEnd"/>
      <w:r w:rsidRPr="007764F5">
        <w:rPr>
          <w:rFonts w:ascii="Times New Roman" w:hAnsi="Times New Roman" w:cs="Times New Roman"/>
        </w:rPr>
        <w:t xml:space="preserve"> Г.Е., Ким В.Г. и др. Монтаж металлических и железобетонных конструкций. Москва, 2004 г </w:t>
      </w:r>
    </w:p>
    <w:p w:rsidR="007764F5" w:rsidRPr="007764F5" w:rsidRDefault="007764F5" w:rsidP="007764F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3Гольцев А.Г., Третьяков В.В., Титов М.М., Большаков Д.В. Технология строительного производства. Учебно-методическое пособие. ВКГТУ, ТОО «ВКПК Арго», 2014 г. </w:t>
      </w:r>
    </w:p>
    <w:p w:rsidR="007764F5" w:rsidRPr="007764F5" w:rsidRDefault="007764F5" w:rsidP="007764F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4СНиП РК 2.04-03-2002 «Строительная теплотехника». </w:t>
      </w:r>
    </w:p>
    <w:p w:rsidR="007764F5" w:rsidRPr="007764F5" w:rsidRDefault="007764F5" w:rsidP="007764F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5СНиП РК 2.04-01-2001 «Строительная климатология». </w:t>
      </w:r>
    </w:p>
    <w:p w:rsidR="007764F5" w:rsidRPr="007764F5" w:rsidRDefault="007764F5" w:rsidP="007764F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6СНиП РК 1.03-05-2001. Техника безопасности и охрана труда в строительстве.</w:t>
      </w:r>
    </w:p>
    <w:p w:rsidR="007764F5" w:rsidRPr="007764F5" w:rsidRDefault="007764F5" w:rsidP="007764F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7СНиП 2.11.03-93 Склады нефти и нефтепродуктов. Противопожарные нормы / Госстрой России, М.: ГП ЦПП, 1993. - 23с. </w:t>
      </w:r>
    </w:p>
    <w:p w:rsidR="007764F5" w:rsidRPr="007764F5" w:rsidRDefault="007764F5" w:rsidP="007764F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8СНиП СНиП 2.01.07-86* Нагрузки и воздействия. Нормы проектирования, М., 1988. </w:t>
      </w:r>
    </w:p>
    <w:p w:rsidR="007764F5" w:rsidRPr="007764F5" w:rsidRDefault="007764F5" w:rsidP="007764F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>9СНиП 2.02.01-83 Основания зданий и сооружений / Госстрой СССР. -</w:t>
      </w:r>
      <w:proofErr w:type="gramStart"/>
      <w:r w:rsidRPr="007764F5">
        <w:rPr>
          <w:rFonts w:ascii="Times New Roman" w:hAnsi="Times New Roman" w:cs="Times New Roman"/>
        </w:rPr>
        <w:t>М,:</w:t>
      </w:r>
      <w:proofErr w:type="gramEnd"/>
      <w:r w:rsidRPr="007764F5">
        <w:rPr>
          <w:rFonts w:ascii="Times New Roman" w:hAnsi="Times New Roman" w:cs="Times New Roman"/>
        </w:rPr>
        <w:t xml:space="preserve"> </w:t>
      </w:r>
      <w:proofErr w:type="spellStart"/>
      <w:r w:rsidRPr="007764F5">
        <w:rPr>
          <w:rFonts w:ascii="Times New Roman" w:hAnsi="Times New Roman" w:cs="Times New Roman"/>
        </w:rPr>
        <w:t>Стройиздат</w:t>
      </w:r>
      <w:proofErr w:type="spellEnd"/>
      <w:r w:rsidRPr="007764F5">
        <w:rPr>
          <w:rFonts w:ascii="Times New Roman" w:hAnsi="Times New Roman" w:cs="Times New Roman"/>
        </w:rPr>
        <w:t xml:space="preserve">, 1985. - 40с. 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jc w:val="center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  <w:b/>
        </w:rPr>
        <w:t>5.2 Дополнительная литература</w:t>
      </w:r>
    </w:p>
    <w:p w:rsidR="007764F5" w:rsidRPr="007764F5" w:rsidRDefault="007764F5" w:rsidP="007764F5">
      <w:pPr>
        <w:rPr>
          <w:rFonts w:ascii="Times New Roman" w:hAnsi="Times New Roman" w:cs="Times New Roman"/>
        </w:rPr>
      </w:pP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10 Афанасьев В.А., Березин В Л. Сооружение газохранилищ и нефтебаз: Учебник для вузов. - Мл Недра, 1986. - 334с.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11 Серебряный Г.Н. Выбор методов строительства железобетонных резервуаров для темных нефтепродуктов. М: 1964г - 128с.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12 </w:t>
      </w:r>
      <w:proofErr w:type="spellStart"/>
      <w:r w:rsidRPr="007764F5">
        <w:rPr>
          <w:rFonts w:ascii="Times New Roman" w:hAnsi="Times New Roman" w:cs="Times New Roman"/>
        </w:rPr>
        <w:t>Чолоян</w:t>
      </w:r>
      <w:proofErr w:type="spellEnd"/>
      <w:r w:rsidRPr="007764F5">
        <w:rPr>
          <w:rFonts w:ascii="Times New Roman" w:hAnsi="Times New Roman" w:cs="Times New Roman"/>
        </w:rPr>
        <w:t xml:space="preserve"> Г.С. Резервуары с плавающими крышами и понтонами. М: 1974. 58с.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13 </w:t>
      </w:r>
      <w:proofErr w:type="spellStart"/>
      <w:r w:rsidRPr="007764F5">
        <w:rPr>
          <w:rFonts w:ascii="Times New Roman" w:hAnsi="Times New Roman" w:cs="Times New Roman"/>
        </w:rPr>
        <w:t>Хамзин</w:t>
      </w:r>
      <w:proofErr w:type="spellEnd"/>
      <w:r w:rsidRPr="007764F5">
        <w:rPr>
          <w:rFonts w:ascii="Times New Roman" w:hAnsi="Times New Roman" w:cs="Times New Roman"/>
        </w:rPr>
        <w:t xml:space="preserve"> С.К., </w:t>
      </w:r>
      <w:proofErr w:type="spellStart"/>
      <w:r w:rsidRPr="007764F5">
        <w:rPr>
          <w:rFonts w:ascii="Times New Roman" w:hAnsi="Times New Roman" w:cs="Times New Roman"/>
        </w:rPr>
        <w:t>Карасёв</w:t>
      </w:r>
      <w:proofErr w:type="spellEnd"/>
      <w:r w:rsidRPr="007764F5">
        <w:rPr>
          <w:rFonts w:ascii="Times New Roman" w:hAnsi="Times New Roman" w:cs="Times New Roman"/>
        </w:rPr>
        <w:t xml:space="preserve"> А.К. Технология строительного производства. Курсовое и дипломное проектирование. Учеб. пособие для строит. спец. </w:t>
      </w:r>
      <w:proofErr w:type="gramStart"/>
      <w:r w:rsidRPr="007764F5">
        <w:rPr>
          <w:rFonts w:ascii="Times New Roman" w:hAnsi="Times New Roman" w:cs="Times New Roman"/>
        </w:rPr>
        <w:t>вузов.-</w:t>
      </w:r>
      <w:proofErr w:type="gramEnd"/>
      <w:r w:rsidRPr="007764F5">
        <w:rPr>
          <w:rFonts w:ascii="Times New Roman" w:hAnsi="Times New Roman" w:cs="Times New Roman"/>
        </w:rPr>
        <w:t xml:space="preserve">М,;., М.: "Высшая школа", 1989 г.- 216с.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14 ВСН 311-89 Монтаж стальных вертикальных цилиндрических резервуаров, </w:t>
      </w:r>
      <w:proofErr w:type="spellStart"/>
      <w:r w:rsidRPr="007764F5">
        <w:rPr>
          <w:rFonts w:ascii="Times New Roman" w:hAnsi="Times New Roman" w:cs="Times New Roman"/>
        </w:rPr>
        <w:t>Минмонтажспецстрой</w:t>
      </w:r>
      <w:proofErr w:type="spellEnd"/>
      <w:r w:rsidRPr="007764F5">
        <w:rPr>
          <w:rFonts w:ascii="Times New Roman" w:hAnsi="Times New Roman" w:cs="Times New Roman"/>
        </w:rPr>
        <w:t xml:space="preserve">. </w:t>
      </w:r>
      <w:proofErr w:type="gramStart"/>
      <w:r w:rsidRPr="007764F5">
        <w:rPr>
          <w:rFonts w:ascii="Times New Roman" w:hAnsi="Times New Roman" w:cs="Times New Roman"/>
        </w:rPr>
        <w:t>М.:,</w:t>
      </w:r>
      <w:proofErr w:type="gramEnd"/>
      <w:r w:rsidRPr="007764F5">
        <w:rPr>
          <w:rFonts w:ascii="Times New Roman" w:hAnsi="Times New Roman" w:cs="Times New Roman"/>
        </w:rPr>
        <w:t xml:space="preserve"> 1989.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15 ПБ 03-381-00 Правила устройства вертикальных цилиндрических стальных резервуаров для нефти и нефтепродуктов / Госгортехнадзор России, - М.: 2001. -167с.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16 </w:t>
      </w:r>
      <w:proofErr w:type="spellStart"/>
      <w:r w:rsidRPr="007764F5">
        <w:rPr>
          <w:rFonts w:ascii="Times New Roman" w:hAnsi="Times New Roman" w:cs="Times New Roman"/>
        </w:rPr>
        <w:t>Дикман</w:t>
      </w:r>
      <w:proofErr w:type="spellEnd"/>
      <w:r w:rsidRPr="007764F5">
        <w:rPr>
          <w:rFonts w:ascii="Times New Roman" w:hAnsi="Times New Roman" w:cs="Times New Roman"/>
        </w:rPr>
        <w:t xml:space="preserve"> Л.Г. Организация и планирование строительного производства: Управление строительными предприятиями с основами АСУ: Учеб. Для строит. Вузов - 3-е изд., </w:t>
      </w:r>
      <w:proofErr w:type="spellStart"/>
      <w:r w:rsidRPr="007764F5">
        <w:rPr>
          <w:rFonts w:ascii="Times New Roman" w:hAnsi="Times New Roman" w:cs="Times New Roman"/>
        </w:rPr>
        <w:t>перераб</w:t>
      </w:r>
      <w:proofErr w:type="spellEnd"/>
      <w:r w:rsidRPr="007764F5">
        <w:rPr>
          <w:rFonts w:ascii="Times New Roman" w:hAnsi="Times New Roman" w:cs="Times New Roman"/>
        </w:rPr>
        <w:t xml:space="preserve">. И доп. - М.: Высшая школа, 1988 - 559с.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17 </w:t>
      </w:r>
      <w:proofErr w:type="spellStart"/>
      <w:r w:rsidRPr="007764F5">
        <w:rPr>
          <w:rFonts w:ascii="Times New Roman" w:hAnsi="Times New Roman" w:cs="Times New Roman"/>
        </w:rPr>
        <w:t>Мандриков</w:t>
      </w:r>
      <w:proofErr w:type="spellEnd"/>
      <w:r w:rsidRPr="007764F5">
        <w:rPr>
          <w:rFonts w:ascii="Times New Roman" w:hAnsi="Times New Roman" w:cs="Times New Roman"/>
        </w:rPr>
        <w:t xml:space="preserve"> А.П. Примеры расчета металлических конструкций: Учеб. Пособие для техникумов. - 2-е изд., </w:t>
      </w:r>
      <w:proofErr w:type="spellStart"/>
      <w:r w:rsidRPr="007764F5">
        <w:rPr>
          <w:rFonts w:ascii="Times New Roman" w:hAnsi="Times New Roman" w:cs="Times New Roman"/>
        </w:rPr>
        <w:t>перераб</w:t>
      </w:r>
      <w:proofErr w:type="spellEnd"/>
      <w:r w:rsidRPr="007764F5">
        <w:rPr>
          <w:rFonts w:ascii="Times New Roman" w:hAnsi="Times New Roman" w:cs="Times New Roman"/>
        </w:rPr>
        <w:t xml:space="preserve">. И доп. - М.: </w:t>
      </w:r>
      <w:proofErr w:type="spellStart"/>
      <w:r w:rsidRPr="007764F5">
        <w:rPr>
          <w:rFonts w:ascii="Times New Roman" w:hAnsi="Times New Roman" w:cs="Times New Roman"/>
        </w:rPr>
        <w:t>Стройиздат</w:t>
      </w:r>
      <w:proofErr w:type="spellEnd"/>
      <w:r w:rsidRPr="007764F5">
        <w:rPr>
          <w:rFonts w:ascii="Times New Roman" w:hAnsi="Times New Roman" w:cs="Times New Roman"/>
        </w:rPr>
        <w:t xml:space="preserve">, 1991. -431 с.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t xml:space="preserve">18 </w:t>
      </w:r>
      <w:proofErr w:type="spellStart"/>
      <w:r w:rsidRPr="007764F5">
        <w:rPr>
          <w:rFonts w:ascii="Times New Roman" w:hAnsi="Times New Roman" w:cs="Times New Roman"/>
        </w:rPr>
        <w:t>Каторгин</w:t>
      </w:r>
      <w:proofErr w:type="spellEnd"/>
      <w:r w:rsidRPr="007764F5">
        <w:rPr>
          <w:rFonts w:ascii="Times New Roman" w:hAnsi="Times New Roman" w:cs="Times New Roman"/>
        </w:rPr>
        <w:t xml:space="preserve"> В.П. Прогрессивные и новые методы монтажа металлоконструкций в </w:t>
      </w:r>
      <w:proofErr w:type="spellStart"/>
      <w:r w:rsidRPr="007764F5">
        <w:rPr>
          <w:rFonts w:ascii="Times New Roman" w:hAnsi="Times New Roman" w:cs="Times New Roman"/>
        </w:rPr>
        <w:t>Казахстане.Караганда</w:t>
      </w:r>
      <w:proofErr w:type="spellEnd"/>
      <w:r w:rsidRPr="007764F5">
        <w:rPr>
          <w:rFonts w:ascii="Times New Roman" w:hAnsi="Times New Roman" w:cs="Times New Roman"/>
        </w:rPr>
        <w:t xml:space="preserve">: ТОО «Арко», 2000 г. </w:t>
      </w:r>
    </w:p>
    <w:p w:rsidR="007764F5" w:rsidRPr="007764F5" w:rsidRDefault="007764F5" w:rsidP="007764F5">
      <w:pPr>
        <w:ind w:firstLine="567"/>
        <w:rPr>
          <w:rFonts w:ascii="Times New Roman" w:hAnsi="Times New Roman" w:cs="Times New Roman"/>
        </w:rPr>
      </w:pPr>
      <w:r w:rsidRPr="007764F5">
        <w:rPr>
          <w:rFonts w:ascii="Times New Roman" w:hAnsi="Times New Roman" w:cs="Times New Roman"/>
        </w:rPr>
        <w:lastRenderedPageBreak/>
        <w:t>19 Вестник Томского Государственного Архитектурно-строительного Университета Министерство образования Российской Федерации Томский государственный архитектурно-строительный университет.</w:t>
      </w:r>
    </w:p>
    <w:p w:rsidR="006B0D42" w:rsidRPr="007764F5" w:rsidRDefault="006B0D42">
      <w:pPr>
        <w:rPr>
          <w:rFonts w:ascii="Times New Roman" w:hAnsi="Times New Roman" w:cs="Times New Roman"/>
        </w:rPr>
      </w:pPr>
    </w:p>
    <w:sectPr w:rsidR="006B0D42" w:rsidRPr="007764F5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162C" w:rsidRDefault="00E2162C" w:rsidP="007764F5">
      <w:pPr>
        <w:spacing w:after="0" w:line="240" w:lineRule="auto"/>
      </w:pPr>
      <w:r>
        <w:separator/>
      </w:r>
    </w:p>
  </w:endnote>
  <w:endnote w:type="continuationSeparator" w:id="0">
    <w:p w:rsidR="00E2162C" w:rsidRDefault="00E2162C" w:rsidP="00776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162C" w:rsidRDefault="00E2162C" w:rsidP="007764F5">
      <w:pPr>
        <w:spacing w:after="0" w:line="240" w:lineRule="auto"/>
      </w:pPr>
      <w:r>
        <w:separator/>
      </w:r>
    </w:p>
  </w:footnote>
  <w:footnote w:type="continuationSeparator" w:id="0">
    <w:p w:rsidR="00E2162C" w:rsidRDefault="00E2162C" w:rsidP="007764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7"/>
      <w:gridCol w:w="5071"/>
      <w:gridCol w:w="1501"/>
    </w:tblGrid>
    <w:tr w:rsidR="00966BD7" w:rsidRPr="007764F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66BD7" w:rsidRPr="007764F5" w:rsidRDefault="006F1196">
          <w:pPr>
            <w:jc w:val="center"/>
            <w:rPr>
              <w:rFonts w:ascii="Times New Roman" w:hAnsi="Times New Roman" w:cs="Times New Roman"/>
            </w:rPr>
          </w:pPr>
          <w:r w:rsidRPr="007764F5">
            <w:rPr>
              <w:rFonts w:ascii="Times New Roman" w:hAnsi="Times New Roman" w:cs="Times New Roman"/>
              <w:noProof/>
            </w:rPr>
            <w:drawing>
              <wp:inline distT="0" distB="0" distL="0" distR="0" wp14:anchorId="216C5E55" wp14:editId="556B972E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66BD7" w:rsidRPr="007764F5" w:rsidRDefault="006F1196">
          <w:pPr>
            <w:rPr>
              <w:rFonts w:ascii="Times New Roman" w:hAnsi="Times New Roman" w:cs="Times New Roman"/>
            </w:rPr>
          </w:pPr>
          <w:r w:rsidRPr="007764F5">
            <w:rPr>
              <w:rFonts w:ascii="Times New Roman" w:hAnsi="Times New Roman" w:cs="Times New Roman"/>
            </w:rP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966BD7" w:rsidRPr="007764F5" w:rsidRDefault="006F1196">
          <w:pPr>
            <w:rPr>
              <w:rFonts w:ascii="Times New Roman" w:hAnsi="Times New Roman" w:cs="Times New Roman"/>
            </w:rPr>
          </w:pPr>
          <w:r w:rsidRPr="007764F5">
            <w:rPr>
              <w:rFonts w:ascii="Times New Roman" w:hAnsi="Times New Roman" w:cs="Times New Roman"/>
            </w:rPr>
            <w:t>Стр. </w:t>
          </w:r>
          <w:r w:rsidRPr="007764F5">
            <w:rPr>
              <w:rFonts w:ascii="Times New Roman" w:hAnsi="Times New Roman" w:cs="Times New Roman"/>
            </w:rPr>
            <w:fldChar w:fldCharType="begin"/>
          </w:r>
          <w:r w:rsidRPr="007764F5">
            <w:rPr>
              <w:rFonts w:ascii="Times New Roman" w:hAnsi="Times New Roman" w:cs="Times New Roman"/>
            </w:rPr>
            <w:instrText>PAGE</w:instrText>
          </w:r>
          <w:r w:rsidRPr="007764F5">
            <w:rPr>
              <w:rFonts w:ascii="Times New Roman" w:hAnsi="Times New Roman" w:cs="Times New Roman"/>
            </w:rPr>
            <w:fldChar w:fldCharType="separate"/>
          </w:r>
          <w:r w:rsidR="00A13EB6">
            <w:rPr>
              <w:rFonts w:ascii="Times New Roman" w:hAnsi="Times New Roman" w:cs="Times New Roman"/>
              <w:noProof/>
            </w:rPr>
            <w:t>12</w:t>
          </w:r>
          <w:r w:rsidRPr="007764F5">
            <w:rPr>
              <w:rFonts w:ascii="Times New Roman" w:hAnsi="Times New Roman" w:cs="Times New Roman"/>
            </w:rPr>
            <w:fldChar w:fldCharType="end"/>
          </w:r>
          <w:r w:rsidRPr="007764F5">
            <w:rPr>
              <w:rFonts w:ascii="Times New Roman" w:hAnsi="Times New Roman" w:cs="Times New Roman"/>
            </w:rPr>
            <w:t> из </w:t>
          </w:r>
          <w:r w:rsidRPr="007764F5">
            <w:rPr>
              <w:rFonts w:ascii="Times New Roman" w:hAnsi="Times New Roman" w:cs="Times New Roman"/>
            </w:rPr>
            <w:fldChar w:fldCharType="begin"/>
          </w:r>
          <w:r w:rsidRPr="007764F5">
            <w:rPr>
              <w:rFonts w:ascii="Times New Roman" w:hAnsi="Times New Roman" w:cs="Times New Roman"/>
            </w:rPr>
            <w:instrText>NUMPAGES</w:instrText>
          </w:r>
          <w:r w:rsidRPr="007764F5">
            <w:rPr>
              <w:rFonts w:ascii="Times New Roman" w:hAnsi="Times New Roman" w:cs="Times New Roman"/>
            </w:rPr>
            <w:fldChar w:fldCharType="separate"/>
          </w:r>
          <w:r w:rsidR="00A13EB6">
            <w:rPr>
              <w:rFonts w:ascii="Times New Roman" w:hAnsi="Times New Roman" w:cs="Times New Roman"/>
              <w:noProof/>
            </w:rPr>
            <w:t>16</w:t>
          </w:r>
          <w:r w:rsidRPr="007764F5">
            <w:rPr>
              <w:rFonts w:ascii="Times New Roman" w:hAnsi="Times New Roman" w:cs="Times New Roman"/>
            </w:rPr>
            <w:fldChar w:fldCharType="end"/>
          </w:r>
        </w:p>
      </w:tc>
    </w:tr>
    <w:tr w:rsidR="00966BD7" w:rsidRPr="007764F5">
      <w:trPr>
        <w:cantSplit/>
        <w:trHeight w:val="310"/>
      </w:trPr>
      <w:tc>
        <w:tcPr>
          <w:tcW w:w="1129" w:type="dxa"/>
          <w:vMerge/>
        </w:tcPr>
        <w:p w:rsidR="00966BD7" w:rsidRPr="007764F5" w:rsidRDefault="00E2162C">
          <w:pPr>
            <w:rPr>
              <w:rFonts w:ascii="Times New Roman" w:hAnsi="Times New Roman" w:cs="Times New Roman"/>
            </w:rPr>
          </w:pPr>
        </w:p>
      </w:tc>
      <w:tc>
        <w:tcPr>
          <w:tcW w:w="1921" w:type="dxa"/>
          <w:vAlign w:val="center"/>
        </w:tcPr>
        <w:p w:rsidR="00966BD7" w:rsidRPr="007764F5" w:rsidRDefault="006F1196">
          <w:pPr>
            <w:rPr>
              <w:rFonts w:ascii="Times New Roman" w:hAnsi="Times New Roman" w:cs="Times New Roman"/>
            </w:rPr>
          </w:pPr>
          <w:r w:rsidRPr="007764F5">
            <w:rPr>
              <w:rFonts w:ascii="Times New Roman" w:hAnsi="Times New Roman" w:cs="Times New Roman"/>
            </w:rPr>
            <w:t>Система менеджмента качества</w:t>
          </w:r>
        </w:p>
      </w:tc>
      <w:tc>
        <w:tcPr>
          <w:tcW w:w="0" w:type="auto"/>
          <w:vAlign w:val="center"/>
        </w:tcPr>
        <w:p w:rsidR="00966BD7" w:rsidRPr="007764F5" w:rsidRDefault="006F1196">
          <w:pPr>
            <w:rPr>
              <w:rFonts w:ascii="Times New Roman" w:hAnsi="Times New Roman" w:cs="Times New Roman"/>
            </w:rPr>
          </w:pPr>
          <w:r w:rsidRPr="007764F5">
            <w:rPr>
              <w:rFonts w:ascii="Times New Roman" w:hAnsi="Times New Roman" w:cs="Times New Roman"/>
            </w:rPr>
            <w:t>II ВКГТУ 701.01-III-2019</w:t>
          </w:r>
        </w:p>
        <w:p w:rsidR="00966BD7" w:rsidRPr="007764F5" w:rsidRDefault="006F1196">
          <w:pPr>
            <w:rPr>
              <w:rFonts w:ascii="Times New Roman" w:hAnsi="Times New Roman" w:cs="Times New Roman"/>
            </w:rPr>
          </w:pPr>
          <w:r w:rsidRPr="007764F5">
            <w:rPr>
              <w:rFonts w:ascii="Times New Roman" w:hAnsi="Times New Roman" w:cs="Times New Roman"/>
            </w:rP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966BD7" w:rsidRPr="007764F5" w:rsidRDefault="00E2162C">
          <w:pPr>
            <w:rPr>
              <w:rFonts w:ascii="Times New Roman" w:hAnsi="Times New Roman" w:cs="Times New Roman"/>
            </w:rPr>
          </w:pPr>
        </w:p>
      </w:tc>
    </w:tr>
  </w:tbl>
  <w:p w:rsidR="00966BD7" w:rsidRDefault="00E2162C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40827"/>
    <w:multiLevelType w:val="hybridMultilevel"/>
    <w:tmpl w:val="ECC61262"/>
    <w:lvl w:ilvl="0" w:tplc="E11468E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AAC"/>
    <w:rsid w:val="006B0D42"/>
    <w:rsid w:val="006F1196"/>
    <w:rsid w:val="007764F5"/>
    <w:rsid w:val="00930AAC"/>
    <w:rsid w:val="00A13EB6"/>
    <w:rsid w:val="00E21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CFFEE"/>
  <w15:chartTrackingRefBased/>
  <w15:docId w15:val="{CED17484-D856-44A8-B482-FD283B251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4F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64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64F5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7764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764F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2537</Words>
  <Characters>14467</Characters>
  <Application>Microsoft Office Word</Application>
  <DocSecurity>0</DocSecurity>
  <Lines>120</Lines>
  <Paragraphs>33</Paragraphs>
  <ScaleCrop>false</ScaleCrop>
  <Company>diakov.net</Company>
  <LinksUpToDate>false</LinksUpToDate>
  <CharactersWithSpaces>16971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2020-11-21T02:51:00Z</dcterms:created>
  <dcterms:modified xsi:type="dcterms:W3CDTF">2020-11-21T05:16:00Z</dcterms:modified>
</cp:coreProperties>
</file>